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591" w:rsidRPr="00C65591" w:rsidRDefault="00C65591" w:rsidP="00C65591">
      <w:pPr>
        <w:ind w:firstLine="567"/>
        <w:jc w:val="center"/>
        <w:rPr>
          <w:rFonts w:ascii="Times New Roman" w:hAnsi="Times New Roman" w:cs="Times New Roman"/>
          <w:sz w:val="24"/>
          <w:szCs w:val="24"/>
          <w:lang w:val="en-US"/>
        </w:rPr>
      </w:pPr>
      <w:r w:rsidRPr="00C65591">
        <w:rPr>
          <w:rFonts w:ascii="Times New Roman" w:hAnsi="Times New Roman" w:cs="Times New Roman"/>
          <w:sz w:val="24"/>
          <w:szCs w:val="24"/>
          <w:lang w:val="en-US"/>
        </w:rPr>
        <w:t>FEATURES OF ESP COURSES</w:t>
      </w:r>
    </w:p>
    <w:p w:rsidR="00C65591" w:rsidRPr="00C65591" w:rsidRDefault="00C65591" w:rsidP="00C65591">
      <w:pPr>
        <w:ind w:firstLine="567"/>
        <w:jc w:val="both"/>
        <w:rPr>
          <w:rFonts w:ascii="Times New Roman" w:hAnsi="Times New Roman" w:cs="Times New Roman"/>
          <w:sz w:val="24"/>
          <w:szCs w:val="24"/>
          <w:lang w:val="en-US"/>
        </w:rPr>
      </w:pPr>
      <w:r w:rsidRPr="00C65591">
        <w:rPr>
          <w:rFonts w:ascii="Times New Roman" w:hAnsi="Times New Roman" w:cs="Times New Roman"/>
          <w:sz w:val="24"/>
          <w:szCs w:val="24"/>
          <w:lang w:val="en-US"/>
        </w:rPr>
        <w:t xml:space="preserve">Considering the characteristics of ESP courses, Carver (1983) states that there are three characteristics common to ESP courses:  </w:t>
      </w:r>
    </w:p>
    <w:p w:rsidR="00C65591" w:rsidRPr="00C65591" w:rsidRDefault="00C65591" w:rsidP="00C65591">
      <w:pPr>
        <w:ind w:firstLine="567"/>
        <w:jc w:val="both"/>
        <w:rPr>
          <w:rFonts w:ascii="Times New Roman" w:hAnsi="Times New Roman" w:cs="Times New Roman"/>
          <w:sz w:val="24"/>
          <w:szCs w:val="24"/>
          <w:lang w:val="en-US"/>
        </w:rPr>
      </w:pPr>
      <w:r w:rsidRPr="00C65591">
        <w:rPr>
          <w:rFonts w:ascii="Times New Roman" w:hAnsi="Times New Roman" w:cs="Times New Roman"/>
          <w:sz w:val="24"/>
          <w:szCs w:val="24"/>
          <w:lang w:val="en-US"/>
        </w:rPr>
        <w:t xml:space="preserve">1) </w:t>
      </w:r>
      <w:proofErr w:type="gramStart"/>
      <w:r w:rsidRPr="00C65591">
        <w:rPr>
          <w:rFonts w:ascii="Times New Roman" w:hAnsi="Times New Roman" w:cs="Times New Roman"/>
          <w:sz w:val="24"/>
          <w:szCs w:val="24"/>
          <w:lang w:val="en-US"/>
        </w:rPr>
        <w:t>authentic</w:t>
      </w:r>
      <w:proofErr w:type="gramEnd"/>
      <w:r w:rsidRPr="00C65591">
        <w:rPr>
          <w:rFonts w:ascii="Times New Roman" w:hAnsi="Times New Roman" w:cs="Times New Roman"/>
          <w:sz w:val="24"/>
          <w:szCs w:val="24"/>
          <w:lang w:val="en-US"/>
        </w:rPr>
        <w:t xml:space="preserve"> materials – the use of authentic learning materials is possible if we accept the claim that ESP courses should be offered at an intermediate or advanced level. The use of such materials, modified by teachers or unmodified, is common in ESP, especially in </w:t>
      </w:r>
      <w:proofErr w:type="spellStart"/>
      <w:r w:rsidRPr="00C65591">
        <w:rPr>
          <w:rFonts w:ascii="Times New Roman" w:hAnsi="Times New Roman" w:cs="Times New Roman"/>
          <w:sz w:val="24"/>
          <w:szCs w:val="24"/>
          <w:lang w:val="en-US"/>
        </w:rPr>
        <w:t>selfdirected</w:t>
      </w:r>
      <w:proofErr w:type="spellEnd"/>
      <w:r w:rsidRPr="00C65591">
        <w:rPr>
          <w:rFonts w:ascii="Times New Roman" w:hAnsi="Times New Roman" w:cs="Times New Roman"/>
          <w:sz w:val="24"/>
          <w:szCs w:val="24"/>
          <w:lang w:val="en-US"/>
        </w:rPr>
        <w:t xml:space="preserve"> studies or research tasks. The students are usually encouraged to conduct research using a variety of different resources including the Internet; </w:t>
      </w:r>
    </w:p>
    <w:p w:rsidR="00C65591" w:rsidRPr="00C65591" w:rsidRDefault="00C65591" w:rsidP="00C65591">
      <w:pPr>
        <w:ind w:firstLine="567"/>
        <w:jc w:val="both"/>
        <w:rPr>
          <w:rFonts w:ascii="Times New Roman" w:hAnsi="Times New Roman" w:cs="Times New Roman"/>
          <w:sz w:val="24"/>
          <w:szCs w:val="24"/>
          <w:lang w:val="en-US"/>
        </w:rPr>
      </w:pPr>
      <w:r w:rsidRPr="00C65591">
        <w:rPr>
          <w:rFonts w:ascii="Times New Roman" w:hAnsi="Times New Roman" w:cs="Times New Roman"/>
          <w:sz w:val="24"/>
          <w:szCs w:val="24"/>
          <w:lang w:val="en-US"/>
        </w:rPr>
        <w:t xml:space="preserve">2) purpose-related orientation – refers to the simulation of communicative tasks required by the target situation. The teacher can give students different tasks - to simulate the conference preparation, involving the preparation of papers, reading, note-taking and writing. At Faculty of Agronomy in </w:t>
      </w:r>
      <w:proofErr w:type="spellStart"/>
      <w:r w:rsidRPr="00C65591">
        <w:rPr>
          <w:rFonts w:ascii="Times New Roman" w:hAnsi="Times New Roman" w:cs="Times New Roman"/>
          <w:sz w:val="24"/>
          <w:szCs w:val="24"/>
          <w:lang w:val="en-US"/>
        </w:rPr>
        <w:t>Cacak</w:t>
      </w:r>
      <w:proofErr w:type="spellEnd"/>
      <w:r w:rsidRPr="00C65591">
        <w:rPr>
          <w:rFonts w:ascii="Times New Roman" w:hAnsi="Times New Roman" w:cs="Times New Roman"/>
          <w:sz w:val="24"/>
          <w:szCs w:val="24"/>
          <w:lang w:val="en-US"/>
        </w:rPr>
        <w:t xml:space="preserve">, English course for Agribusiness Management involves students in the tasks of presenting a particular agricultural product, logo creation, negotiating with the clients (suppliers and buyers), </w:t>
      </w:r>
      <w:proofErr w:type="gramStart"/>
      <w:r w:rsidRPr="00C65591">
        <w:rPr>
          <w:rFonts w:ascii="Times New Roman" w:hAnsi="Times New Roman" w:cs="Times New Roman"/>
          <w:sz w:val="24"/>
          <w:szCs w:val="24"/>
          <w:lang w:val="en-US"/>
        </w:rPr>
        <w:t>telephone</w:t>
      </w:r>
      <w:proofErr w:type="gramEnd"/>
      <w:r w:rsidRPr="00C65591">
        <w:rPr>
          <w:rFonts w:ascii="Times New Roman" w:hAnsi="Times New Roman" w:cs="Times New Roman"/>
          <w:sz w:val="24"/>
          <w:szCs w:val="24"/>
          <w:lang w:val="en-US"/>
        </w:rPr>
        <w:t xml:space="preserve"> conversation. They also practice listening skills, though the application is restricted because they employ newly acquired skills during their ESP classes with their colleagues and teacher. 3) </w:t>
      </w:r>
      <w:proofErr w:type="gramStart"/>
      <w:r w:rsidRPr="00C65591">
        <w:rPr>
          <w:rFonts w:ascii="Times New Roman" w:hAnsi="Times New Roman" w:cs="Times New Roman"/>
          <w:sz w:val="24"/>
          <w:szCs w:val="24"/>
          <w:lang w:val="en-US"/>
        </w:rPr>
        <w:t>self-direction</w:t>
      </w:r>
      <w:proofErr w:type="gramEnd"/>
      <w:r w:rsidRPr="00C65591">
        <w:rPr>
          <w:rFonts w:ascii="Times New Roman" w:hAnsi="Times New Roman" w:cs="Times New Roman"/>
          <w:sz w:val="24"/>
          <w:szCs w:val="24"/>
          <w:lang w:val="en-US"/>
        </w:rPr>
        <w:t xml:space="preserve"> – means that ESP is concerned with turning learners into users. For self – direction, it is necessary that teacher encourage students to have a certain degree of autonomy – freedom to decide when, what, and how they will study. For high-ability learners it is essential to learn how to access information in a new culture. </w:t>
      </w:r>
    </w:p>
    <w:p w:rsidR="00C65591" w:rsidRPr="00C65591" w:rsidRDefault="00C65591" w:rsidP="00C65591">
      <w:pPr>
        <w:ind w:firstLine="567"/>
        <w:jc w:val="both"/>
        <w:rPr>
          <w:rFonts w:ascii="Times New Roman" w:hAnsi="Times New Roman" w:cs="Times New Roman"/>
          <w:sz w:val="24"/>
          <w:szCs w:val="24"/>
          <w:lang w:val="en-US"/>
        </w:rPr>
      </w:pPr>
      <w:r w:rsidRPr="00C65591">
        <w:rPr>
          <w:rFonts w:ascii="Times New Roman" w:hAnsi="Times New Roman" w:cs="Times New Roman"/>
          <w:sz w:val="24"/>
          <w:szCs w:val="24"/>
          <w:lang w:val="en-US"/>
        </w:rPr>
        <w:t xml:space="preserve"> Since ESP courses are of various types, depending on specific scientific field or profession, and have specific features, teachers teaching such courses need to play different roles and acquire certain knowledge. </w:t>
      </w:r>
    </w:p>
    <w:p w:rsidR="00060933" w:rsidRPr="00C65591" w:rsidRDefault="00060933" w:rsidP="00C65591">
      <w:pPr>
        <w:ind w:firstLine="567"/>
        <w:jc w:val="both"/>
        <w:rPr>
          <w:rFonts w:ascii="Times New Roman" w:hAnsi="Times New Roman" w:cs="Times New Roman"/>
          <w:sz w:val="24"/>
          <w:szCs w:val="24"/>
          <w:lang w:val="en-US"/>
        </w:rPr>
      </w:pPr>
    </w:p>
    <w:sectPr w:rsidR="00060933" w:rsidRPr="00C65591"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C65591"/>
    <w:rsid w:val="00060933"/>
    <w:rsid w:val="002578A8"/>
    <w:rsid w:val="006717A5"/>
    <w:rsid w:val="00AC1E02"/>
    <w:rsid w:val="00B12EA2"/>
    <w:rsid w:val="00C65591"/>
    <w:rsid w:val="00DE7E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274</Words>
  <Characters>1565</Characters>
  <Application>Microsoft Office Word</Application>
  <DocSecurity>0</DocSecurity>
  <Lines>13</Lines>
  <Paragraphs>3</Paragraphs>
  <ScaleCrop>false</ScaleCrop>
  <Company/>
  <LinksUpToDate>false</LinksUpToDate>
  <CharactersWithSpaces>1836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2020-02-03T07:19:00Z</dcterms:created>
  <dcterms:modified xsi:type="dcterms:W3CDTF">2020-02-03T07:20:00Z</dcterms:modified>
</cp:coreProperties>
</file>